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AA6" w:rsidRPr="009F7332" w:rsidRDefault="00372AA6" w:rsidP="000A4FF5">
      <w:pPr>
        <w:pStyle w:val="Default"/>
        <w:jc w:val="both"/>
        <w:rPr>
          <w:rFonts w:ascii="Century Gothic" w:hAnsi="Century Gothic" w:cs="Arial"/>
          <w:color w:val="auto"/>
          <w:u w:val="single"/>
        </w:rPr>
      </w:pPr>
      <w:r w:rsidRPr="009F7332">
        <w:rPr>
          <w:rFonts w:ascii="Century Gothic" w:hAnsi="Century Gothic" w:cs="Arial"/>
          <w:color w:val="auto"/>
          <w:u w:val="single"/>
        </w:rPr>
        <w:t>UWAGA STUDENCI III ROKU</w:t>
      </w:r>
    </w:p>
    <w:p w:rsidR="00372AA6" w:rsidRPr="00E3377D" w:rsidRDefault="00E3377D" w:rsidP="000A4FF5">
      <w:pPr>
        <w:pStyle w:val="Default"/>
        <w:jc w:val="both"/>
        <w:rPr>
          <w:rFonts w:ascii="Century Gothic" w:hAnsi="Century Gothic" w:cs="Arial"/>
          <w:b/>
          <w:bCs/>
          <w:color w:val="auto"/>
        </w:rPr>
      </w:pPr>
      <w:r w:rsidRPr="00E3377D">
        <w:rPr>
          <w:rFonts w:ascii="Century Gothic" w:hAnsi="Century Gothic" w:cs="Arial"/>
          <w:b/>
          <w:bCs/>
          <w:color w:val="auto"/>
        </w:rPr>
        <w:t>S</w:t>
      </w:r>
      <w:r w:rsidR="00372AA6" w:rsidRPr="00E3377D">
        <w:rPr>
          <w:rFonts w:ascii="Century Gothic" w:hAnsi="Century Gothic" w:cs="Arial"/>
          <w:b/>
          <w:bCs/>
          <w:color w:val="auto"/>
        </w:rPr>
        <w:t xml:space="preserve">zkolenia </w:t>
      </w:r>
      <w:r w:rsidRPr="00E3377D">
        <w:rPr>
          <w:rFonts w:ascii="Century Gothic" w:hAnsi="Century Gothic" w:cs="Arial"/>
          <w:b/>
          <w:bCs/>
          <w:color w:val="auto"/>
        </w:rPr>
        <w:t xml:space="preserve">z certyfikatem </w:t>
      </w:r>
      <w:r w:rsidRPr="00E3377D">
        <w:rPr>
          <w:rFonts w:ascii="Century Gothic" w:hAnsi="Century Gothic"/>
          <w:b/>
          <w:bCs/>
          <w:color w:val="auto"/>
        </w:rPr>
        <w:t>London School of Public Relations</w:t>
      </w:r>
      <w:r w:rsidRPr="00E3377D">
        <w:rPr>
          <w:rFonts w:ascii="Century Gothic" w:hAnsi="Century Gothic" w:cs="Arial"/>
          <w:b/>
          <w:bCs/>
          <w:color w:val="auto"/>
        </w:rPr>
        <w:t xml:space="preserve"> </w:t>
      </w:r>
      <w:r w:rsidR="00372AA6" w:rsidRPr="00E3377D">
        <w:rPr>
          <w:rFonts w:ascii="Century Gothic" w:hAnsi="Century Gothic" w:cs="Arial"/>
          <w:b/>
          <w:bCs/>
          <w:color w:val="auto"/>
        </w:rPr>
        <w:t>i warsztaty</w:t>
      </w:r>
      <w:r w:rsidRPr="00E3377D">
        <w:rPr>
          <w:rFonts w:ascii="Century Gothic" w:hAnsi="Century Gothic" w:cs="Arial"/>
          <w:b/>
          <w:bCs/>
          <w:color w:val="auto"/>
        </w:rPr>
        <w:t xml:space="preserve"> tv</w:t>
      </w:r>
      <w:r w:rsidR="00372AA6" w:rsidRPr="00E3377D">
        <w:rPr>
          <w:rFonts w:ascii="Century Gothic" w:hAnsi="Century Gothic" w:cs="Arial"/>
          <w:b/>
          <w:bCs/>
          <w:color w:val="auto"/>
        </w:rPr>
        <w:t xml:space="preserve"> </w:t>
      </w:r>
    </w:p>
    <w:p w:rsidR="00372AA6" w:rsidRDefault="00372AA6" w:rsidP="000A4FF5">
      <w:pPr>
        <w:pStyle w:val="Default"/>
        <w:jc w:val="both"/>
        <w:rPr>
          <w:rFonts w:ascii="Century Gothic" w:hAnsi="Century Gothic" w:cs="Arial"/>
          <w:color w:val="auto"/>
          <w:sz w:val="22"/>
          <w:szCs w:val="22"/>
        </w:rPr>
      </w:pPr>
    </w:p>
    <w:p w:rsidR="000A4FF5" w:rsidRPr="000A0ADF" w:rsidRDefault="009F7332" w:rsidP="000A4FF5">
      <w:pPr>
        <w:pStyle w:val="Default"/>
        <w:jc w:val="both"/>
        <w:rPr>
          <w:rFonts w:ascii="Century Gothic" w:hAnsi="Century Gothic"/>
          <w:bCs/>
          <w:color w:val="auto"/>
          <w:sz w:val="22"/>
          <w:szCs w:val="22"/>
        </w:rPr>
      </w:pPr>
      <w:r>
        <w:rPr>
          <w:rFonts w:ascii="Century Gothic" w:hAnsi="Century Gothic" w:cs="Arial"/>
          <w:color w:val="auto"/>
          <w:sz w:val="22"/>
          <w:szCs w:val="22"/>
        </w:rPr>
        <w:t>Z</w:t>
      </w:r>
      <w:r w:rsidR="000A4FF5" w:rsidRPr="000A0ADF">
        <w:rPr>
          <w:rFonts w:ascii="Century Gothic" w:hAnsi="Century Gothic" w:cs="Arial"/>
          <w:color w:val="auto"/>
          <w:sz w:val="22"/>
          <w:szCs w:val="22"/>
        </w:rPr>
        <w:t xml:space="preserve">apraszamy studentów </w:t>
      </w:r>
      <w:r w:rsidR="005B19B5" w:rsidRPr="005B19B5">
        <w:rPr>
          <w:rFonts w:ascii="Century Gothic" w:hAnsi="Century Gothic" w:cs="Arial"/>
          <w:b/>
          <w:bCs/>
          <w:color w:val="auto"/>
          <w:sz w:val="22"/>
          <w:szCs w:val="22"/>
        </w:rPr>
        <w:t>III</w:t>
      </w:r>
      <w:r w:rsidR="000A4FF5" w:rsidRPr="005B19B5">
        <w:rPr>
          <w:rFonts w:ascii="Century Gothic" w:hAnsi="Century Gothic" w:cs="Arial"/>
          <w:b/>
          <w:bCs/>
          <w:color w:val="auto"/>
          <w:sz w:val="22"/>
          <w:szCs w:val="22"/>
        </w:rPr>
        <w:t xml:space="preserve"> roku</w:t>
      </w:r>
      <w:r w:rsidR="000A4FF5" w:rsidRPr="000A0ADF">
        <w:rPr>
          <w:rFonts w:ascii="Century Gothic" w:hAnsi="Century Gothic" w:cs="Arial"/>
          <w:color w:val="auto"/>
          <w:sz w:val="22"/>
          <w:szCs w:val="22"/>
        </w:rPr>
        <w:t xml:space="preserve"> studiów stacjonarnych </w:t>
      </w:r>
      <w:r w:rsidR="000A4FF5">
        <w:rPr>
          <w:rFonts w:ascii="Century Gothic" w:hAnsi="Century Gothic" w:cs="Arial"/>
          <w:color w:val="auto"/>
          <w:sz w:val="22"/>
          <w:szCs w:val="22"/>
        </w:rPr>
        <w:t xml:space="preserve">I </w:t>
      </w:r>
      <w:r w:rsidR="000A4FF5" w:rsidRPr="000A0ADF">
        <w:rPr>
          <w:rFonts w:ascii="Century Gothic" w:hAnsi="Century Gothic" w:cs="Arial"/>
          <w:color w:val="auto"/>
          <w:sz w:val="22"/>
          <w:szCs w:val="22"/>
        </w:rPr>
        <w:t xml:space="preserve">stopnia kierunku </w:t>
      </w:r>
      <w:r w:rsidR="000A4FF5" w:rsidRPr="009F7332">
        <w:rPr>
          <w:rFonts w:ascii="Century Gothic" w:hAnsi="Century Gothic" w:cs="Arial"/>
          <w:bCs/>
          <w:color w:val="auto"/>
          <w:sz w:val="22"/>
          <w:szCs w:val="22"/>
        </w:rPr>
        <w:t>Dziennikarstwo i komunikacja społeczna</w:t>
      </w:r>
      <w:r w:rsidR="000A4FF5">
        <w:rPr>
          <w:rFonts w:ascii="Century Gothic" w:hAnsi="Century Gothic" w:cs="Arial"/>
          <w:color w:val="auto"/>
          <w:sz w:val="22"/>
          <w:szCs w:val="22"/>
        </w:rPr>
        <w:t xml:space="preserve"> </w:t>
      </w:r>
      <w:r w:rsidR="000A4FF5" w:rsidRPr="000A0ADF">
        <w:rPr>
          <w:rFonts w:ascii="Century Gothic" w:hAnsi="Century Gothic" w:cs="Arial"/>
          <w:color w:val="auto"/>
          <w:sz w:val="22"/>
          <w:szCs w:val="22"/>
        </w:rPr>
        <w:t xml:space="preserve">do wzięcia udziału w </w:t>
      </w:r>
      <w:bookmarkStart w:id="0" w:name="_Hlk52445540"/>
      <w:r w:rsidR="000A4FF5" w:rsidRPr="000A0ADF">
        <w:rPr>
          <w:rFonts w:ascii="Century Gothic" w:hAnsi="Century Gothic" w:cs="Arial"/>
          <w:color w:val="auto"/>
          <w:sz w:val="22"/>
          <w:szCs w:val="22"/>
        </w:rPr>
        <w:t xml:space="preserve">module podnoszenia kompetencji w ramach projektu </w:t>
      </w:r>
      <w:r w:rsidR="000A4FF5" w:rsidRPr="000A0ADF">
        <w:rPr>
          <w:rFonts w:ascii="Century Gothic" w:hAnsi="Century Gothic"/>
          <w:bCs/>
          <w:color w:val="auto"/>
          <w:sz w:val="22"/>
          <w:szCs w:val="22"/>
        </w:rPr>
        <w:t>„NOWE PERSPEKTYWY</w:t>
      </w:r>
      <w:bookmarkEnd w:id="0"/>
      <w:r w:rsidR="000A4FF5" w:rsidRPr="000A0ADF">
        <w:rPr>
          <w:rFonts w:ascii="Century Gothic" w:hAnsi="Century Gothic"/>
          <w:bCs/>
          <w:color w:val="auto"/>
          <w:sz w:val="22"/>
          <w:szCs w:val="22"/>
        </w:rPr>
        <w:t xml:space="preserve"> rozwoju Uniwersytetu Jana Kochanowskiego w Kielcach” o numerze POWR.03.05.00-00-Z225/17</w:t>
      </w:r>
      <w:r w:rsidR="000A4FF5">
        <w:rPr>
          <w:rFonts w:ascii="Century Gothic" w:hAnsi="Century Gothic"/>
          <w:bCs/>
          <w:color w:val="auto"/>
          <w:sz w:val="22"/>
          <w:szCs w:val="22"/>
        </w:rPr>
        <w:t>.</w:t>
      </w:r>
    </w:p>
    <w:p w:rsidR="000A4FF5" w:rsidRPr="000A0ADF" w:rsidRDefault="009F7332" w:rsidP="000A4FF5">
      <w:pPr>
        <w:pStyle w:val="Default"/>
        <w:jc w:val="both"/>
        <w:rPr>
          <w:rFonts w:ascii="Century Gothic" w:hAnsi="Century Gothic"/>
          <w:bCs/>
          <w:color w:val="auto"/>
          <w:sz w:val="22"/>
          <w:szCs w:val="22"/>
        </w:rPr>
      </w:pPr>
      <w:r>
        <w:rPr>
          <w:rFonts w:ascii="Century Gothic" w:hAnsi="Century Gothic"/>
          <w:b/>
        </w:rPr>
        <w:t>Rekrutacja rusza 12 października</w:t>
      </w:r>
      <w:r>
        <w:rPr>
          <w:rFonts w:ascii="Century Gothic" w:hAnsi="Century Gothic"/>
          <w:b/>
        </w:rPr>
        <w:t xml:space="preserve"> 2020.</w:t>
      </w:r>
    </w:p>
    <w:p w:rsidR="000A4FF5" w:rsidRPr="009F7332" w:rsidRDefault="00CE740C" w:rsidP="000A4FF5">
      <w:pPr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u w:val="single"/>
        </w:rPr>
        <w:br/>
      </w:r>
      <w:r w:rsidR="000A4FF5" w:rsidRPr="009F7332">
        <w:rPr>
          <w:rFonts w:ascii="Century Gothic" w:hAnsi="Century Gothic" w:cs="Arial"/>
          <w:bCs/>
        </w:rPr>
        <w:t xml:space="preserve">W ramach wsparcia każdy Uczestnik projektu będzie miał </w:t>
      </w:r>
      <w:r w:rsidR="005B19B5" w:rsidRPr="009F7332">
        <w:rPr>
          <w:rFonts w:ascii="Century Gothic" w:hAnsi="Century Gothic" w:cs="Arial"/>
          <w:bCs/>
        </w:rPr>
        <w:t xml:space="preserve">zapewnione </w:t>
      </w:r>
      <w:r w:rsidR="000A4FF5" w:rsidRPr="009F7332">
        <w:rPr>
          <w:rFonts w:ascii="Century Gothic" w:hAnsi="Century Gothic" w:cs="Arial"/>
          <w:bCs/>
        </w:rPr>
        <w:t>następujące szkolenia/warsztaty:</w:t>
      </w:r>
    </w:p>
    <w:p w:rsidR="000A4FF5" w:rsidRPr="003A22D9" w:rsidRDefault="000A4FF5" w:rsidP="000A4FF5">
      <w:pPr>
        <w:pStyle w:val="Default"/>
        <w:numPr>
          <w:ilvl w:val="0"/>
          <w:numId w:val="34"/>
        </w:numPr>
        <w:jc w:val="both"/>
        <w:rPr>
          <w:rFonts w:ascii="Century Gothic" w:hAnsi="Century Gothic"/>
          <w:b/>
          <w:bCs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t xml:space="preserve">Certyfikowane szkolenie </w:t>
      </w:r>
      <w:r w:rsidRPr="00853EF8">
        <w:rPr>
          <w:rFonts w:ascii="Century Gothic" w:hAnsi="Century Gothic"/>
          <w:b/>
          <w:bCs/>
          <w:color w:val="auto"/>
          <w:sz w:val="22"/>
          <w:szCs w:val="22"/>
        </w:rPr>
        <w:t xml:space="preserve">z </w:t>
      </w:r>
      <w:r w:rsidRPr="000A0ADF">
        <w:rPr>
          <w:rFonts w:ascii="Century Gothic" w:hAnsi="Century Gothic"/>
          <w:b/>
          <w:bCs/>
          <w:color w:val="auto"/>
          <w:sz w:val="22"/>
          <w:szCs w:val="22"/>
        </w:rPr>
        <w:t xml:space="preserve">public relations w ramach z międzynarodowym certyfikatem PR (35 </w:t>
      </w:r>
      <w:r>
        <w:rPr>
          <w:rFonts w:ascii="Century Gothic" w:hAnsi="Century Gothic"/>
          <w:b/>
          <w:bCs/>
          <w:color w:val="auto"/>
          <w:sz w:val="22"/>
          <w:szCs w:val="22"/>
        </w:rPr>
        <w:t>godzin</w:t>
      </w:r>
      <w:r w:rsidRPr="000A0ADF">
        <w:rPr>
          <w:rFonts w:ascii="Century Gothic" w:hAnsi="Century Gothic"/>
          <w:b/>
          <w:bCs/>
          <w:color w:val="auto"/>
          <w:sz w:val="22"/>
          <w:szCs w:val="22"/>
        </w:rPr>
        <w:t>);</w:t>
      </w:r>
      <w:r w:rsidRPr="000A0ADF">
        <w:rPr>
          <w:rFonts w:ascii="Century Gothic" w:hAnsi="Century Gothic"/>
          <w:bCs/>
          <w:color w:val="auto"/>
          <w:sz w:val="22"/>
          <w:szCs w:val="22"/>
        </w:rPr>
        <w:t xml:space="preserve"> </w:t>
      </w:r>
    </w:p>
    <w:p w:rsidR="000A4FF5" w:rsidRPr="000A0ADF" w:rsidRDefault="000A4FF5" w:rsidP="000A4FF5">
      <w:pPr>
        <w:pStyle w:val="Default"/>
        <w:ind w:left="780"/>
        <w:jc w:val="both"/>
        <w:rPr>
          <w:rFonts w:ascii="Century Gothic" w:hAnsi="Century Gothic"/>
          <w:b/>
          <w:bCs/>
          <w:color w:val="auto"/>
          <w:sz w:val="22"/>
          <w:szCs w:val="22"/>
        </w:rPr>
      </w:pPr>
    </w:p>
    <w:p w:rsidR="000A4FF5" w:rsidRDefault="000A4FF5" w:rsidP="000A4FF5">
      <w:pPr>
        <w:pStyle w:val="Default"/>
        <w:numPr>
          <w:ilvl w:val="0"/>
          <w:numId w:val="34"/>
        </w:numPr>
        <w:jc w:val="both"/>
        <w:rPr>
          <w:rFonts w:ascii="Century Gothic" w:hAnsi="Century Gothic"/>
          <w:b/>
          <w:bCs/>
          <w:color w:val="auto"/>
          <w:sz w:val="22"/>
          <w:szCs w:val="22"/>
        </w:rPr>
      </w:pPr>
      <w:r w:rsidRPr="000A0ADF">
        <w:rPr>
          <w:rFonts w:ascii="Century Gothic" w:hAnsi="Century Gothic"/>
          <w:b/>
          <w:bCs/>
          <w:color w:val="auto"/>
          <w:sz w:val="22"/>
          <w:szCs w:val="22"/>
        </w:rPr>
        <w:t>Warsztaty:</w:t>
      </w:r>
    </w:p>
    <w:p w:rsidR="000A4FF5" w:rsidRPr="005A0C09" w:rsidRDefault="000A4FF5" w:rsidP="000A4FF5">
      <w:pPr>
        <w:pStyle w:val="Default"/>
        <w:ind w:left="360"/>
        <w:jc w:val="both"/>
        <w:rPr>
          <w:rFonts w:ascii="Century Gothic" w:hAnsi="Century Gothic"/>
          <w:b/>
          <w:bCs/>
          <w:color w:val="auto"/>
          <w:sz w:val="22"/>
          <w:szCs w:val="22"/>
        </w:rPr>
      </w:pPr>
      <w:r w:rsidRPr="005A0C09">
        <w:rPr>
          <w:rFonts w:ascii="Century Gothic" w:hAnsi="Century Gothic"/>
          <w:b/>
          <w:bCs/>
          <w:color w:val="auto"/>
          <w:sz w:val="22"/>
          <w:szCs w:val="22"/>
        </w:rPr>
        <w:t xml:space="preserve">Wystąpienia publiczne i autoprezentacja (10 godzin); </w:t>
      </w:r>
    </w:p>
    <w:p w:rsidR="000A4FF5" w:rsidRDefault="000A4FF5" w:rsidP="000A4FF5">
      <w:pPr>
        <w:pStyle w:val="Default"/>
        <w:ind w:left="360"/>
        <w:jc w:val="both"/>
        <w:rPr>
          <w:rFonts w:ascii="Century Gothic" w:hAnsi="Century Gothic"/>
          <w:b/>
          <w:bCs/>
          <w:color w:val="auto"/>
          <w:sz w:val="22"/>
          <w:szCs w:val="22"/>
        </w:rPr>
      </w:pPr>
      <w:bookmarkStart w:id="1" w:name="_GoBack"/>
      <w:bookmarkEnd w:id="1"/>
      <w:r w:rsidRPr="000A0ADF">
        <w:rPr>
          <w:rFonts w:ascii="Century Gothic" w:hAnsi="Century Gothic"/>
          <w:b/>
          <w:bCs/>
          <w:color w:val="auto"/>
          <w:sz w:val="22"/>
          <w:szCs w:val="22"/>
        </w:rPr>
        <w:t xml:space="preserve">Podstawowy kurs prezenterski (25 </w:t>
      </w:r>
      <w:r>
        <w:rPr>
          <w:rFonts w:ascii="Century Gothic" w:hAnsi="Century Gothic"/>
          <w:b/>
          <w:bCs/>
          <w:color w:val="auto"/>
          <w:sz w:val="22"/>
          <w:szCs w:val="22"/>
        </w:rPr>
        <w:t>godzin</w:t>
      </w:r>
      <w:r w:rsidRPr="000A0ADF">
        <w:rPr>
          <w:rFonts w:ascii="Century Gothic" w:hAnsi="Century Gothic"/>
          <w:b/>
          <w:bCs/>
          <w:color w:val="auto"/>
          <w:sz w:val="22"/>
          <w:szCs w:val="22"/>
        </w:rPr>
        <w:t xml:space="preserve">); </w:t>
      </w:r>
    </w:p>
    <w:p w:rsidR="000A4FF5" w:rsidRDefault="000A4FF5" w:rsidP="000A4FF5">
      <w:pPr>
        <w:jc w:val="both"/>
        <w:rPr>
          <w:rFonts w:ascii="Century Gothic" w:hAnsi="Century Gothic"/>
          <w:b/>
        </w:rPr>
      </w:pPr>
    </w:p>
    <w:p w:rsidR="000A4FF5" w:rsidRPr="009F7332" w:rsidRDefault="000A4FF5" w:rsidP="000A4FF5">
      <w:pPr>
        <w:jc w:val="both"/>
        <w:rPr>
          <w:rFonts w:ascii="Century Gothic" w:hAnsi="Century Gothic"/>
          <w:bCs/>
        </w:rPr>
      </w:pPr>
      <w:r w:rsidRPr="009F7332">
        <w:rPr>
          <w:rFonts w:ascii="Century Gothic" w:hAnsi="Century Gothic"/>
          <w:bCs/>
        </w:rPr>
        <w:t>Uczestnik projektu zobowiązuje się do wzięcia udziału</w:t>
      </w:r>
      <w:r w:rsidRPr="000A0ADF">
        <w:rPr>
          <w:rFonts w:ascii="Century Gothic" w:hAnsi="Century Gothic"/>
          <w:b/>
        </w:rPr>
        <w:t xml:space="preserve"> we wszystkich </w:t>
      </w:r>
      <w:r w:rsidRPr="009F7332">
        <w:rPr>
          <w:rFonts w:ascii="Century Gothic" w:hAnsi="Century Gothic"/>
          <w:bCs/>
        </w:rPr>
        <w:t xml:space="preserve">wyżej wymienionych zajęciach, tj. certyfikowanym szkoleniu z public relations w ramach London School of Public </w:t>
      </w:r>
      <w:r w:rsidR="00853EF8" w:rsidRPr="009F7332">
        <w:rPr>
          <w:rFonts w:ascii="Century Gothic" w:hAnsi="Century Gothic"/>
          <w:bCs/>
        </w:rPr>
        <w:t xml:space="preserve">Relations </w:t>
      </w:r>
      <w:r w:rsidRPr="009F7332">
        <w:rPr>
          <w:rFonts w:ascii="Century Gothic" w:hAnsi="Century Gothic"/>
          <w:bCs/>
        </w:rPr>
        <w:t>wraz z certyfikatem oraz warsztatach Wystąpienia publiczne i autoprezentacja oraz Warsztatach Podstawowy kurs prezenterski. Uczestnik zobowiązany jest do przystąpienia do egzaminu w ramach szkolenia z</w:t>
      </w:r>
      <w:r w:rsidR="005B19B5" w:rsidRPr="009F7332">
        <w:rPr>
          <w:rFonts w:ascii="Century Gothic" w:hAnsi="Century Gothic"/>
          <w:bCs/>
        </w:rPr>
        <w:t> </w:t>
      </w:r>
      <w:r w:rsidRPr="009F7332">
        <w:rPr>
          <w:rFonts w:ascii="Century Gothic" w:hAnsi="Century Gothic"/>
          <w:bCs/>
        </w:rPr>
        <w:t>public relations.</w:t>
      </w:r>
    </w:p>
    <w:p w:rsidR="00E3377D" w:rsidRDefault="00372AA6" w:rsidP="00E3377D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Szczegółowe informacje na temat rekrutacji do </w:t>
      </w:r>
      <w:r w:rsidRPr="00372AA6">
        <w:rPr>
          <w:rFonts w:ascii="Century Gothic" w:hAnsi="Century Gothic"/>
          <w:b/>
        </w:rPr>
        <w:t>modu</w:t>
      </w:r>
      <w:r>
        <w:rPr>
          <w:rFonts w:ascii="Century Gothic" w:hAnsi="Century Gothic"/>
          <w:b/>
        </w:rPr>
        <w:t>łu</w:t>
      </w:r>
      <w:r w:rsidRPr="00372AA6">
        <w:rPr>
          <w:rFonts w:ascii="Century Gothic" w:hAnsi="Century Gothic"/>
          <w:b/>
        </w:rPr>
        <w:t xml:space="preserve"> podnoszenia kompetencji w</w:t>
      </w:r>
      <w:r>
        <w:rPr>
          <w:rFonts w:ascii="Century Gothic" w:hAnsi="Century Gothic"/>
          <w:b/>
        </w:rPr>
        <w:t> </w:t>
      </w:r>
      <w:r w:rsidRPr="00372AA6">
        <w:rPr>
          <w:rFonts w:ascii="Century Gothic" w:hAnsi="Century Gothic"/>
          <w:b/>
        </w:rPr>
        <w:t>ramach projektu NOWE PERSPEKTYWY</w:t>
      </w:r>
      <w:r>
        <w:rPr>
          <w:rFonts w:ascii="Century Gothic" w:hAnsi="Century Gothic"/>
          <w:b/>
        </w:rPr>
        <w:t xml:space="preserve"> zostaną opublikowane na stronie </w:t>
      </w:r>
      <w:hyperlink r:id="rId8" w:history="1">
        <w:r w:rsidRPr="0058096F">
          <w:rPr>
            <w:rStyle w:val="Hipercze"/>
            <w:rFonts w:ascii="Century Gothic" w:hAnsi="Century Gothic"/>
            <w:b/>
          </w:rPr>
          <w:t>https://whum.ujk.edu.pl/kategoria/projekty/nowe-perspektywy/</w:t>
        </w:r>
      </w:hyperlink>
      <w:r>
        <w:rPr>
          <w:rFonts w:ascii="Century Gothic" w:hAnsi="Century Gothic"/>
          <w:b/>
        </w:rPr>
        <w:t xml:space="preserve">. Regulamin projektu </w:t>
      </w:r>
      <w:r w:rsidR="005C2D30">
        <w:rPr>
          <w:rFonts w:ascii="Century Gothic" w:hAnsi="Century Gothic"/>
          <w:b/>
        </w:rPr>
        <w:t xml:space="preserve">oraz formularz zgłoszeniowy </w:t>
      </w:r>
      <w:r>
        <w:rPr>
          <w:rFonts w:ascii="Century Gothic" w:hAnsi="Century Gothic"/>
          <w:b/>
        </w:rPr>
        <w:t>dostępn</w:t>
      </w:r>
      <w:r w:rsidR="005C2D30">
        <w:rPr>
          <w:rFonts w:ascii="Century Gothic" w:hAnsi="Century Gothic"/>
          <w:b/>
        </w:rPr>
        <w:t>e</w:t>
      </w:r>
      <w:r>
        <w:rPr>
          <w:rFonts w:ascii="Century Gothic" w:hAnsi="Century Gothic"/>
          <w:b/>
        </w:rPr>
        <w:t xml:space="preserve"> </w:t>
      </w:r>
      <w:r w:rsidR="005C2D30">
        <w:rPr>
          <w:rFonts w:ascii="Century Gothic" w:hAnsi="Century Gothic"/>
          <w:b/>
        </w:rPr>
        <w:t>są</w:t>
      </w:r>
      <w:r>
        <w:rPr>
          <w:rFonts w:ascii="Century Gothic" w:hAnsi="Century Gothic"/>
          <w:b/>
        </w:rPr>
        <w:t xml:space="preserve"> na stronie </w:t>
      </w:r>
      <w:hyperlink r:id="rId9" w:history="1">
        <w:r w:rsidRPr="0058096F">
          <w:rPr>
            <w:rStyle w:val="Hipercze"/>
            <w:rFonts w:ascii="Century Gothic" w:hAnsi="Century Gothic"/>
            <w:b/>
          </w:rPr>
          <w:t>https://whum.ujk.edu.pl/dokumentacja-projektu-3/</w:t>
        </w:r>
      </w:hyperlink>
      <w:r w:rsidR="009F7332">
        <w:rPr>
          <w:rFonts w:ascii="Century Gothic" w:hAnsi="Century Gothic"/>
          <w:b/>
        </w:rPr>
        <w:t xml:space="preserve">. </w:t>
      </w:r>
    </w:p>
    <w:p w:rsidR="00E3377D" w:rsidRDefault="00E3377D" w:rsidP="00E3377D">
      <w:pPr>
        <w:jc w:val="both"/>
        <w:rPr>
          <w:rFonts w:ascii="Century Gothic" w:hAnsi="Century Gothic"/>
        </w:rPr>
      </w:pPr>
      <w:r w:rsidRPr="000A0ADF">
        <w:rPr>
          <w:rFonts w:ascii="Century Gothic" w:hAnsi="Century Gothic" w:cs="Arial"/>
        </w:rPr>
        <w:t xml:space="preserve">Projekt </w:t>
      </w:r>
      <w:r w:rsidRPr="000A0ADF">
        <w:rPr>
          <w:rFonts w:ascii="Century Gothic" w:hAnsi="Century Gothic"/>
          <w:bCs/>
        </w:rPr>
        <w:t>„NOWE PERSPEKTYWY rozwoju Uniwersytetu Jana Kochanowskiego w Kielcach”</w:t>
      </w:r>
      <w:r>
        <w:rPr>
          <w:rFonts w:ascii="Century Gothic" w:hAnsi="Century Gothic"/>
          <w:bCs/>
        </w:rPr>
        <w:t xml:space="preserve"> </w:t>
      </w:r>
      <w:r w:rsidRPr="000A0ADF">
        <w:rPr>
          <w:rFonts w:ascii="Century Gothic" w:hAnsi="Century Gothic"/>
          <w:bCs/>
        </w:rPr>
        <w:t xml:space="preserve">realizowany jest przez Uniwersytet </w:t>
      </w:r>
      <w:r>
        <w:rPr>
          <w:rFonts w:ascii="Century Gothic" w:hAnsi="Century Gothic"/>
          <w:bCs/>
        </w:rPr>
        <w:t xml:space="preserve">Jana Kochanowskiego w Kielcach, </w:t>
      </w:r>
      <w:r w:rsidRPr="000A0ADF">
        <w:rPr>
          <w:rFonts w:ascii="Century Gothic" w:hAnsi="Century Gothic"/>
          <w:bCs/>
        </w:rPr>
        <w:t>współfinansowany ze środków Unii Europejskiej w ramach Europejskiego Funduszu Społecznego, Oś III Szkolnictwo wyższe dla gospodarki i rozwoju Działanie 3.5 Kompleksowe programy szkół wyższych Programu Operacyjnego Wiedza Edukacja Rozwój 2014-2020.</w:t>
      </w:r>
      <w:r w:rsidRPr="00E3377D">
        <w:rPr>
          <w:rFonts w:ascii="Century Gothic" w:hAnsi="Century Gothic"/>
        </w:rPr>
        <w:t xml:space="preserve"> </w:t>
      </w:r>
    </w:p>
    <w:p w:rsidR="00E3377D" w:rsidRPr="00CE740C" w:rsidRDefault="00E3377D" w:rsidP="00E3377D">
      <w:pPr>
        <w:jc w:val="both"/>
        <w:rPr>
          <w:rFonts w:ascii="Century Gothic" w:hAnsi="Century Gothic"/>
          <w:b/>
        </w:rPr>
      </w:pPr>
      <w:r w:rsidRPr="000A0ADF">
        <w:rPr>
          <w:rFonts w:ascii="Century Gothic" w:hAnsi="Century Gothic"/>
        </w:rPr>
        <w:t>Uniwersytet nie gwarantuje udziału w projekcie wszystkim zainteresowanym studentom.</w:t>
      </w:r>
      <w:r>
        <w:rPr>
          <w:rFonts w:ascii="Century Gothic" w:hAnsi="Century Gothic"/>
          <w:b/>
        </w:rPr>
        <w:t xml:space="preserve"> </w:t>
      </w:r>
      <w:r w:rsidRPr="000A0ADF">
        <w:rPr>
          <w:rFonts w:ascii="Century Gothic" w:hAnsi="Century Gothic"/>
        </w:rPr>
        <w:t>Do udziału w Projekcie nie może przystąpić osoba korzystająca równocześnie z Programu Erasmus Plus+.</w:t>
      </w:r>
    </w:p>
    <w:p w:rsidR="000A4FF5" w:rsidRPr="00DF2D2C" w:rsidRDefault="000A4FF5" w:rsidP="00E3377D">
      <w:pPr>
        <w:jc w:val="both"/>
        <w:rPr>
          <w:rFonts w:ascii="Century Gothic" w:hAnsi="Century Gothic"/>
          <w:b/>
        </w:rPr>
      </w:pPr>
    </w:p>
    <w:p w:rsidR="009F7332" w:rsidRPr="00DF2D2C" w:rsidRDefault="009F7332">
      <w:pPr>
        <w:rPr>
          <w:rFonts w:ascii="Century Gothic" w:hAnsi="Century Gothic"/>
          <w:b/>
        </w:rPr>
      </w:pPr>
    </w:p>
    <w:sectPr w:rsidR="009F7332" w:rsidRPr="00DF2D2C" w:rsidSect="003E7FCB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8D4" w:rsidRDefault="00AA48D4" w:rsidP="00DE05C3">
      <w:pPr>
        <w:spacing w:after="0" w:line="240" w:lineRule="auto"/>
      </w:pPr>
      <w:r>
        <w:separator/>
      </w:r>
    </w:p>
  </w:endnote>
  <w:endnote w:type="continuationSeparator" w:id="0">
    <w:p w:rsidR="00AA48D4" w:rsidRDefault="00AA48D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5BEC16" wp14:editId="177CCD9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BEC16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9E85CF8" wp14:editId="52436FA2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E85CF8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1E7605" wp14:editId="2BA23AF7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1E7605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8D4" w:rsidRDefault="00AA48D4" w:rsidP="00DE05C3">
      <w:pPr>
        <w:spacing w:after="0" w:line="240" w:lineRule="auto"/>
      </w:pPr>
      <w:r>
        <w:separator/>
      </w:r>
    </w:p>
  </w:footnote>
  <w:footnote w:type="continuationSeparator" w:id="0">
    <w:p w:rsidR="00AA48D4" w:rsidRDefault="00AA48D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58C4AAA" wp14:editId="721915E6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6A16F5" wp14:editId="4BFF9F54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89029B1" wp14:editId="3D9C2C6A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B60B26E" wp14:editId="37A9EA39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471E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76061D5"/>
    <w:multiLevelType w:val="hybridMultilevel"/>
    <w:tmpl w:val="E370D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DB4D3B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9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0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1478F"/>
    <w:multiLevelType w:val="hybridMultilevel"/>
    <w:tmpl w:val="96863CE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6"/>
  </w:num>
  <w:num w:numId="4">
    <w:abstractNumId w:val="1"/>
  </w:num>
  <w:num w:numId="5">
    <w:abstractNumId w:val="3"/>
  </w:num>
  <w:num w:numId="6">
    <w:abstractNumId w:val="19"/>
  </w:num>
  <w:num w:numId="7">
    <w:abstractNumId w:val="16"/>
  </w:num>
  <w:num w:numId="8">
    <w:abstractNumId w:val="22"/>
  </w:num>
  <w:num w:numId="9">
    <w:abstractNumId w:val="20"/>
  </w:num>
  <w:num w:numId="10">
    <w:abstractNumId w:val="13"/>
  </w:num>
  <w:num w:numId="11">
    <w:abstractNumId w:val="17"/>
  </w:num>
  <w:num w:numId="12">
    <w:abstractNumId w:val="23"/>
  </w:num>
  <w:num w:numId="13">
    <w:abstractNumId w:val="14"/>
  </w:num>
  <w:num w:numId="14">
    <w:abstractNumId w:val="18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1"/>
  </w:num>
  <w:num w:numId="20">
    <w:abstractNumId w:val="3"/>
  </w:num>
  <w:num w:numId="21">
    <w:abstractNumId w:val="19"/>
  </w:num>
  <w:num w:numId="22">
    <w:abstractNumId w:val="16"/>
  </w:num>
  <w:num w:numId="23">
    <w:abstractNumId w:val="22"/>
  </w:num>
  <w:num w:numId="24">
    <w:abstractNumId w:val="20"/>
  </w:num>
  <w:num w:numId="25">
    <w:abstractNumId w:val="25"/>
  </w:num>
  <w:num w:numId="26">
    <w:abstractNumId w:val="10"/>
  </w:num>
  <w:num w:numId="27">
    <w:abstractNumId w:val="2"/>
  </w:num>
  <w:num w:numId="28">
    <w:abstractNumId w:val="5"/>
  </w:num>
  <w:num w:numId="29">
    <w:abstractNumId w:val="7"/>
  </w:num>
  <w:num w:numId="30">
    <w:abstractNumId w:val="21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11"/>
  </w:num>
  <w:num w:numId="3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53F70"/>
    <w:rsid w:val="00076EE4"/>
    <w:rsid w:val="000A4FF5"/>
    <w:rsid w:val="000A515B"/>
    <w:rsid w:val="0012094E"/>
    <w:rsid w:val="00142A8D"/>
    <w:rsid w:val="00153C53"/>
    <w:rsid w:val="00163AA6"/>
    <w:rsid w:val="00175275"/>
    <w:rsid w:val="001A59E5"/>
    <w:rsid w:val="001B2A00"/>
    <w:rsid w:val="001B59BC"/>
    <w:rsid w:val="001C562E"/>
    <w:rsid w:val="001D3B03"/>
    <w:rsid w:val="001E4D28"/>
    <w:rsid w:val="00227222"/>
    <w:rsid w:val="00277906"/>
    <w:rsid w:val="002964A0"/>
    <w:rsid w:val="0029761E"/>
    <w:rsid w:val="002A02B1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670B"/>
    <w:rsid w:val="00357D56"/>
    <w:rsid w:val="00372AA6"/>
    <w:rsid w:val="003734E2"/>
    <w:rsid w:val="00376D34"/>
    <w:rsid w:val="00396BF9"/>
    <w:rsid w:val="003A1BC3"/>
    <w:rsid w:val="003C4B19"/>
    <w:rsid w:val="003D09E1"/>
    <w:rsid w:val="003D63BA"/>
    <w:rsid w:val="003E7FCB"/>
    <w:rsid w:val="003F2CD9"/>
    <w:rsid w:val="00405AA0"/>
    <w:rsid w:val="004215B3"/>
    <w:rsid w:val="00442A66"/>
    <w:rsid w:val="004D1A78"/>
    <w:rsid w:val="004D619A"/>
    <w:rsid w:val="004E58DC"/>
    <w:rsid w:val="005066F3"/>
    <w:rsid w:val="00550F3C"/>
    <w:rsid w:val="005547ED"/>
    <w:rsid w:val="005969CB"/>
    <w:rsid w:val="005A0279"/>
    <w:rsid w:val="005A65BB"/>
    <w:rsid w:val="005B19B5"/>
    <w:rsid w:val="005B590B"/>
    <w:rsid w:val="005C2D30"/>
    <w:rsid w:val="005F2E67"/>
    <w:rsid w:val="005F3B21"/>
    <w:rsid w:val="00616B0E"/>
    <w:rsid w:val="006213D3"/>
    <w:rsid w:val="0062696A"/>
    <w:rsid w:val="0063701E"/>
    <w:rsid w:val="006373E4"/>
    <w:rsid w:val="00687344"/>
    <w:rsid w:val="00696A52"/>
    <w:rsid w:val="006A5946"/>
    <w:rsid w:val="006C460D"/>
    <w:rsid w:val="006E5BC9"/>
    <w:rsid w:val="006F1A7B"/>
    <w:rsid w:val="0071190D"/>
    <w:rsid w:val="00712B70"/>
    <w:rsid w:val="007161D3"/>
    <w:rsid w:val="00720F0C"/>
    <w:rsid w:val="00733066"/>
    <w:rsid w:val="00734AD5"/>
    <w:rsid w:val="007B729C"/>
    <w:rsid w:val="007C2F0F"/>
    <w:rsid w:val="007F2DD5"/>
    <w:rsid w:val="007F54D3"/>
    <w:rsid w:val="007F63E1"/>
    <w:rsid w:val="008306C9"/>
    <w:rsid w:val="00844301"/>
    <w:rsid w:val="00847741"/>
    <w:rsid w:val="00847DD6"/>
    <w:rsid w:val="00853EF8"/>
    <w:rsid w:val="00864BBC"/>
    <w:rsid w:val="00871326"/>
    <w:rsid w:val="008B2B47"/>
    <w:rsid w:val="008C03AD"/>
    <w:rsid w:val="008C0E3B"/>
    <w:rsid w:val="008D1E92"/>
    <w:rsid w:val="008D72BA"/>
    <w:rsid w:val="008E60FE"/>
    <w:rsid w:val="00915509"/>
    <w:rsid w:val="00934E6A"/>
    <w:rsid w:val="00936401"/>
    <w:rsid w:val="00942066"/>
    <w:rsid w:val="009536DC"/>
    <w:rsid w:val="00970F08"/>
    <w:rsid w:val="00976162"/>
    <w:rsid w:val="009A574E"/>
    <w:rsid w:val="009B5803"/>
    <w:rsid w:val="009B593E"/>
    <w:rsid w:val="009C4950"/>
    <w:rsid w:val="009D6123"/>
    <w:rsid w:val="009F7332"/>
    <w:rsid w:val="00A55270"/>
    <w:rsid w:val="00A608BE"/>
    <w:rsid w:val="00A64DE2"/>
    <w:rsid w:val="00A7695D"/>
    <w:rsid w:val="00AA48D4"/>
    <w:rsid w:val="00AB0A2A"/>
    <w:rsid w:val="00AB7F63"/>
    <w:rsid w:val="00AC1CBB"/>
    <w:rsid w:val="00AC52DB"/>
    <w:rsid w:val="00AC634D"/>
    <w:rsid w:val="00AE0F6F"/>
    <w:rsid w:val="00AF2FB7"/>
    <w:rsid w:val="00B04858"/>
    <w:rsid w:val="00B13FCA"/>
    <w:rsid w:val="00B1751A"/>
    <w:rsid w:val="00B23F7D"/>
    <w:rsid w:val="00B5587F"/>
    <w:rsid w:val="00B73CF8"/>
    <w:rsid w:val="00B92B22"/>
    <w:rsid w:val="00BA7300"/>
    <w:rsid w:val="00BD6018"/>
    <w:rsid w:val="00BE3AFF"/>
    <w:rsid w:val="00BF338A"/>
    <w:rsid w:val="00C01357"/>
    <w:rsid w:val="00C15877"/>
    <w:rsid w:val="00C30222"/>
    <w:rsid w:val="00C52496"/>
    <w:rsid w:val="00C60113"/>
    <w:rsid w:val="00C62B6A"/>
    <w:rsid w:val="00C66D45"/>
    <w:rsid w:val="00C71C91"/>
    <w:rsid w:val="00C82011"/>
    <w:rsid w:val="00CB053E"/>
    <w:rsid w:val="00CE740C"/>
    <w:rsid w:val="00D14DFC"/>
    <w:rsid w:val="00D52803"/>
    <w:rsid w:val="00D80489"/>
    <w:rsid w:val="00D80896"/>
    <w:rsid w:val="00D863F8"/>
    <w:rsid w:val="00D91111"/>
    <w:rsid w:val="00DB107C"/>
    <w:rsid w:val="00DE05C3"/>
    <w:rsid w:val="00DE149F"/>
    <w:rsid w:val="00DE5A82"/>
    <w:rsid w:val="00DF7734"/>
    <w:rsid w:val="00E11057"/>
    <w:rsid w:val="00E3377D"/>
    <w:rsid w:val="00E507C6"/>
    <w:rsid w:val="00E62CAC"/>
    <w:rsid w:val="00E71C4B"/>
    <w:rsid w:val="00EA41FB"/>
    <w:rsid w:val="00EC6A19"/>
    <w:rsid w:val="00EC7E19"/>
    <w:rsid w:val="00EF7893"/>
    <w:rsid w:val="00F16428"/>
    <w:rsid w:val="00F262D4"/>
    <w:rsid w:val="00F978E2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E9F48"/>
  <w15:docId w15:val="{8D03F96D-8BE7-4B5F-8738-F1504EF0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F63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2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um.ujk.edu.pl/kategoria/projekty/nowe-perspektyw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hum.ujk.edu.pl/dokumentacja-projektu-3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3C19-BB8A-4B41-BB53-637881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lastModifiedBy>Dell</cp:lastModifiedBy>
  <cp:revision>6</cp:revision>
  <cp:lastPrinted>2019-05-10T12:31:00Z</cp:lastPrinted>
  <dcterms:created xsi:type="dcterms:W3CDTF">2020-10-01T09:56:00Z</dcterms:created>
  <dcterms:modified xsi:type="dcterms:W3CDTF">2020-10-06T18:44:00Z</dcterms:modified>
</cp:coreProperties>
</file>